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6A38" w:rsidRDefault="00886A38"/>
    <w:p w:rsidR="005A0CA6" w:rsidRDefault="005A0CA6" w:rsidP="00EA1DF9">
      <w:pPr>
        <w:jc w:val="center"/>
        <w:rPr>
          <w:rFonts w:ascii="PT Astra Serif" w:hAnsi="PT Astra Serif"/>
          <w:color w:val="000000"/>
        </w:rPr>
      </w:pPr>
    </w:p>
    <w:p w:rsidR="001262CE" w:rsidRDefault="001262CE" w:rsidP="001262CE">
      <w:pPr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6"/>
          <w:lang w:eastAsia="ru-RU"/>
        </w:rPr>
      </w:pPr>
      <w:r>
        <w:rPr>
          <w:rFonts w:ascii="PT Astra Serif" w:hAnsi="PT Astra Serif"/>
          <w:bCs/>
          <w:color w:val="000000"/>
          <w:sz w:val="28"/>
          <w:szCs w:val="26"/>
        </w:rPr>
        <w:t>Информационное сообщение</w:t>
      </w:r>
    </w:p>
    <w:p w:rsidR="001262CE" w:rsidRDefault="001262CE" w:rsidP="001262C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независимой антикоррупционной экспертизы «14» </w:t>
      </w:r>
      <w:r>
        <w:rPr>
          <w:rFonts w:ascii="PT Astra Serif" w:hAnsi="PT Astra Serif"/>
          <w:color w:val="000000"/>
          <w:sz w:val="28"/>
          <w:szCs w:val="28"/>
          <w:u w:val="single"/>
        </w:rPr>
        <w:t>апреля</w:t>
      </w:r>
      <w:r>
        <w:rPr>
          <w:rFonts w:ascii="PT Astra Serif" w:hAnsi="PT Astra Serif"/>
          <w:color w:val="000000"/>
          <w:sz w:val="28"/>
          <w:szCs w:val="28"/>
        </w:rPr>
        <w:t xml:space="preserve"> 20</w:t>
      </w:r>
      <w:r>
        <w:rPr>
          <w:rFonts w:ascii="PT Astra Serif" w:hAnsi="PT Astra Serif"/>
          <w:color w:val="000000"/>
          <w:sz w:val="28"/>
          <w:szCs w:val="28"/>
          <w:u w:val="single"/>
        </w:rPr>
        <w:t>25</w:t>
      </w:r>
      <w:r>
        <w:rPr>
          <w:rFonts w:ascii="PT Astra Serif" w:hAnsi="PT Astra Serif"/>
          <w:color w:val="000000"/>
          <w:sz w:val="28"/>
          <w:szCs w:val="28"/>
        </w:rPr>
        <w:t xml:space="preserve"> года проект </w:t>
      </w:r>
      <w:r>
        <w:rPr>
          <w:rFonts w:ascii="PT Astra Serif" w:hAnsi="PT Astra Serif" w:cs="Courier New"/>
          <w:sz w:val="28"/>
          <w:szCs w:val="28"/>
        </w:rPr>
        <w:t xml:space="preserve">муниципального нормативного правового акта администрации муниципального образования город Тула </w:t>
      </w:r>
      <w:r>
        <w:rPr>
          <w:rFonts w:ascii="PT Astra Serif" w:hAnsi="PT Astra Serif"/>
          <w:color w:val="000000"/>
          <w:sz w:val="28"/>
          <w:szCs w:val="28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Calibri" w:hAnsi="PT Astra Serif"/>
          <w:sz w:val="28"/>
          <w:szCs w:val="28"/>
        </w:rPr>
        <w:t>07.04.2011 № 895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помещение»»</w:t>
      </w:r>
      <w:r>
        <w:rPr>
          <w:rFonts w:ascii="PT Astra Serif" w:hAnsi="PT Astra Serif"/>
          <w:color w:val="000000"/>
          <w:sz w:val="28"/>
          <w:szCs w:val="28"/>
        </w:rPr>
        <w:t xml:space="preserve"> размещен в сети «Интернет».</w:t>
      </w:r>
    </w:p>
    <w:p w:rsidR="001262CE" w:rsidRDefault="001262CE" w:rsidP="001262CE">
      <w:pPr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6"/>
        </w:rPr>
      </w:pPr>
      <w:r>
        <w:rPr>
          <w:rFonts w:ascii="PT Astra Serif" w:hAnsi="PT Astra Serif"/>
          <w:color w:val="000000"/>
          <w:sz w:val="28"/>
          <w:szCs w:val="26"/>
        </w:rPr>
        <w:t>Срок приема заключений по результатам независимой антикоррупционной экспертизы в соответствии с п. 2.5.10 постановления  администрации города Тулы                            от 09.04.2010  № 1157 «О Порядке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Тула» составляет не менее чем 7 (семь) дней начиная с даты размещения проекта муниципального нормативного правового акта в сети "Интернет" для обеспечения проведения независимой 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 «</w:t>
      </w:r>
      <w:r>
        <w:rPr>
          <w:rFonts w:ascii="PT Astra Serif" w:hAnsi="PT Astra Serif"/>
          <w:sz w:val="28"/>
          <w:szCs w:val="28"/>
          <w:u w:val="single"/>
        </w:rPr>
        <w:t>14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  <w:u w:val="single"/>
        </w:rPr>
        <w:t>апреля</w:t>
      </w:r>
      <w:r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  <w:u w:val="single"/>
        </w:rPr>
        <w:t>25</w:t>
      </w:r>
      <w:r>
        <w:rPr>
          <w:rFonts w:ascii="PT Astra Serif" w:hAnsi="PT Astra Serif"/>
          <w:sz w:val="28"/>
          <w:szCs w:val="28"/>
        </w:rPr>
        <w:t xml:space="preserve"> по «</w:t>
      </w:r>
      <w:r>
        <w:rPr>
          <w:rFonts w:ascii="PT Astra Serif" w:hAnsi="PT Astra Serif"/>
          <w:sz w:val="28"/>
          <w:szCs w:val="28"/>
          <w:u w:val="single"/>
        </w:rPr>
        <w:t>20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  <w:u w:val="single"/>
        </w:rPr>
        <w:t>апреля</w:t>
      </w:r>
      <w:r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  <w:u w:val="single"/>
        </w:rPr>
        <w:t>25</w:t>
      </w:r>
      <w:r>
        <w:rPr>
          <w:rFonts w:ascii="PT Astra Serif" w:hAnsi="PT Astra Serif"/>
          <w:sz w:val="28"/>
          <w:szCs w:val="28"/>
        </w:rPr>
        <w:t xml:space="preserve"> года.</w:t>
      </w: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</w:t>
      </w:r>
      <w:r>
        <w:rPr>
          <w:rFonts w:ascii="PT Astra Serif" w:hAnsi="PT Astra Serif"/>
          <w:color w:val="000000"/>
          <w:sz w:val="28"/>
          <w:szCs w:val="28"/>
        </w:rPr>
        <w:t>способом</w:t>
      </w:r>
      <w:r>
        <w:rPr>
          <w:rFonts w:ascii="PT Astra Serif" w:hAnsi="PT Astra Serif" w:cs="Courier New"/>
          <w:sz w:val="28"/>
          <w:szCs w:val="28"/>
        </w:rPr>
        <w:t xml:space="preserve"> на имя главы администрации города Тулы по адресу: г.  Тула, пл.  Ленина, д. 2, или в виде электронного документа 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 xml:space="preserve">электронный адрес: </w:t>
      </w:r>
      <w:hyperlink r:id="rId8" w:history="1">
        <w:r>
          <w:rPr>
            <w:rStyle w:val="a8"/>
            <w:rFonts w:ascii="PT Astra Serif" w:hAnsi="PT Astra Serif" w:cs="Courier New"/>
            <w:sz w:val="28"/>
            <w:szCs w:val="28"/>
          </w:rPr>
          <w:t>post@cityadm.tula.ru</w:t>
        </w:r>
      </w:hyperlink>
      <w:r>
        <w:rPr>
          <w:rFonts w:ascii="PT Astra Serif" w:hAnsi="PT Astra Serif" w:cs="Courier New"/>
          <w:sz w:val="28"/>
          <w:szCs w:val="28"/>
        </w:rPr>
        <w:t>.</w:t>
      </w:r>
    </w:p>
    <w:p w:rsidR="001262CE" w:rsidRDefault="001262CE" w:rsidP="001262CE">
      <w:pPr>
        <w:spacing w:after="1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"</w:t>
      </w:r>
      <w:r>
        <w:rPr>
          <w:rFonts w:ascii="PT Astra Serif" w:hAnsi="PT Astra Serif" w:cs="Courier New"/>
          <w:sz w:val="28"/>
          <w:szCs w:val="28"/>
          <w:u w:val="single"/>
        </w:rPr>
        <w:t>11</w:t>
      </w:r>
      <w:r>
        <w:rPr>
          <w:rFonts w:ascii="PT Astra Serif" w:hAnsi="PT Astra Serif" w:cs="Courier New"/>
          <w:sz w:val="28"/>
          <w:szCs w:val="28"/>
        </w:rPr>
        <w:t>"</w:t>
      </w:r>
      <w:r>
        <w:rPr>
          <w:rFonts w:ascii="PT Astra Serif" w:hAnsi="PT Astra Serif" w:cs="Courier New"/>
          <w:sz w:val="28"/>
          <w:szCs w:val="28"/>
          <w:u w:val="single"/>
        </w:rPr>
        <w:t xml:space="preserve">апреля </w:t>
      </w:r>
      <w:r>
        <w:rPr>
          <w:rFonts w:ascii="PT Astra Serif" w:hAnsi="PT Astra Serif" w:cs="Courier New"/>
          <w:sz w:val="28"/>
          <w:szCs w:val="28"/>
        </w:rPr>
        <w:t>20</w:t>
      </w:r>
      <w:r>
        <w:rPr>
          <w:rFonts w:ascii="PT Astra Serif" w:hAnsi="PT Astra Serif" w:cs="Courier New"/>
          <w:sz w:val="28"/>
          <w:szCs w:val="28"/>
          <w:u w:val="single"/>
        </w:rPr>
        <w:t>25</w:t>
      </w:r>
      <w:r>
        <w:rPr>
          <w:rFonts w:ascii="PT Astra Serif" w:hAnsi="PT Astra Serif" w:cs="Courier New"/>
          <w:sz w:val="28"/>
          <w:szCs w:val="28"/>
        </w:rPr>
        <w:t xml:space="preserve"> года</w:t>
      </w:r>
    </w:p>
    <w:p w:rsidR="001262CE" w:rsidRDefault="001262CE" w:rsidP="001262CE">
      <w:pPr>
        <w:jc w:val="both"/>
        <w:rPr>
          <w:sz w:val="28"/>
          <w:szCs w:val="26"/>
        </w:rPr>
      </w:pPr>
    </w:p>
    <w:p w:rsidR="002E6453" w:rsidRPr="00353975" w:rsidRDefault="002E6453">
      <w:pPr>
        <w:jc w:val="both"/>
        <w:rPr>
          <w:rFonts w:ascii="PT Astra Serif" w:hAnsi="PT Astra Serif" w:cs="PT Astra Serif"/>
        </w:rPr>
      </w:pPr>
    </w:p>
    <w:p w:rsidR="00886A38" w:rsidRPr="00EA1DF9" w:rsidRDefault="00886A38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2C151D" w:rsidRDefault="002C151D">
      <w:bookmarkStart w:id="0" w:name="_GoBack"/>
      <w:bookmarkEnd w:id="0"/>
    </w:p>
    <w:sectPr w:rsidR="002C151D" w:rsidSect="00BC69CA">
      <w:pgSz w:w="11906" w:h="16838"/>
      <w:pgMar w:top="1134" w:right="567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D30" w:rsidRDefault="00C87D30">
      <w:r>
        <w:separator/>
      </w:r>
    </w:p>
  </w:endnote>
  <w:endnote w:type="continuationSeparator" w:id="0">
    <w:p w:rsidR="00C87D30" w:rsidRDefault="00C8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D30" w:rsidRDefault="00C87D30">
      <w:r>
        <w:separator/>
      </w:r>
    </w:p>
  </w:footnote>
  <w:footnote w:type="continuationSeparator" w:id="0">
    <w:p w:rsidR="00C87D30" w:rsidRDefault="00C87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43CF0"/>
    <w:rsid w:val="00057A8E"/>
    <w:rsid w:val="00097D31"/>
    <w:rsid w:val="000A1E93"/>
    <w:rsid w:val="000C25B3"/>
    <w:rsid w:val="000C36CF"/>
    <w:rsid w:val="000C55E2"/>
    <w:rsid w:val="000D49FE"/>
    <w:rsid w:val="000E39AE"/>
    <w:rsid w:val="000F08F1"/>
    <w:rsid w:val="000F612E"/>
    <w:rsid w:val="00103CFD"/>
    <w:rsid w:val="001262CE"/>
    <w:rsid w:val="00146368"/>
    <w:rsid w:val="001559BD"/>
    <w:rsid w:val="00161C07"/>
    <w:rsid w:val="001921D4"/>
    <w:rsid w:val="001A5FBD"/>
    <w:rsid w:val="001D1981"/>
    <w:rsid w:val="001D6E80"/>
    <w:rsid w:val="00200347"/>
    <w:rsid w:val="00225B80"/>
    <w:rsid w:val="00247E06"/>
    <w:rsid w:val="00264781"/>
    <w:rsid w:val="002747B9"/>
    <w:rsid w:val="00287711"/>
    <w:rsid w:val="00296CF0"/>
    <w:rsid w:val="002B067D"/>
    <w:rsid w:val="002C151D"/>
    <w:rsid w:val="002E6453"/>
    <w:rsid w:val="00326D2B"/>
    <w:rsid w:val="003306BF"/>
    <w:rsid w:val="00334CDD"/>
    <w:rsid w:val="00353975"/>
    <w:rsid w:val="00365E1F"/>
    <w:rsid w:val="00375C44"/>
    <w:rsid w:val="003A1116"/>
    <w:rsid w:val="003C0BEF"/>
    <w:rsid w:val="004038D8"/>
    <w:rsid w:val="0048387B"/>
    <w:rsid w:val="004B35DE"/>
    <w:rsid w:val="004D375F"/>
    <w:rsid w:val="004E08A1"/>
    <w:rsid w:val="004E28E4"/>
    <w:rsid w:val="004E3E24"/>
    <w:rsid w:val="004E5C61"/>
    <w:rsid w:val="004F457D"/>
    <w:rsid w:val="00500CB1"/>
    <w:rsid w:val="00501799"/>
    <w:rsid w:val="00502517"/>
    <w:rsid w:val="00507FC8"/>
    <w:rsid w:val="0051476B"/>
    <w:rsid w:val="00525ADB"/>
    <w:rsid w:val="0053428A"/>
    <w:rsid w:val="00552D9F"/>
    <w:rsid w:val="00552F5C"/>
    <w:rsid w:val="00553510"/>
    <w:rsid w:val="00584B0A"/>
    <w:rsid w:val="00594E3E"/>
    <w:rsid w:val="005A0CA6"/>
    <w:rsid w:val="005F0017"/>
    <w:rsid w:val="005F187D"/>
    <w:rsid w:val="005F1A84"/>
    <w:rsid w:val="005F5934"/>
    <w:rsid w:val="00635733"/>
    <w:rsid w:val="00644ED4"/>
    <w:rsid w:val="00650D0A"/>
    <w:rsid w:val="006906B9"/>
    <w:rsid w:val="00696B5B"/>
    <w:rsid w:val="006A6CA2"/>
    <w:rsid w:val="006B7F6F"/>
    <w:rsid w:val="006D7EB5"/>
    <w:rsid w:val="006E2A61"/>
    <w:rsid w:val="006F22B0"/>
    <w:rsid w:val="00723210"/>
    <w:rsid w:val="00745E90"/>
    <w:rsid w:val="007479AF"/>
    <w:rsid w:val="00794FDF"/>
    <w:rsid w:val="00796661"/>
    <w:rsid w:val="007B7FF3"/>
    <w:rsid w:val="007D70F4"/>
    <w:rsid w:val="007E39B2"/>
    <w:rsid w:val="00801D0B"/>
    <w:rsid w:val="00815EEB"/>
    <w:rsid w:val="00825F88"/>
    <w:rsid w:val="0083018F"/>
    <w:rsid w:val="0083512A"/>
    <w:rsid w:val="0086397D"/>
    <w:rsid w:val="00886A38"/>
    <w:rsid w:val="00892F91"/>
    <w:rsid w:val="008A4B37"/>
    <w:rsid w:val="008A52E7"/>
    <w:rsid w:val="008C78BA"/>
    <w:rsid w:val="008D3138"/>
    <w:rsid w:val="008E614F"/>
    <w:rsid w:val="009362FB"/>
    <w:rsid w:val="009675D4"/>
    <w:rsid w:val="00975048"/>
    <w:rsid w:val="00995FE9"/>
    <w:rsid w:val="009A3A5B"/>
    <w:rsid w:val="009A5A82"/>
    <w:rsid w:val="009B0159"/>
    <w:rsid w:val="009B1846"/>
    <w:rsid w:val="009B6CE4"/>
    <w:rsid w:val="009F06F1"/>
    <w:rsid w:val="00A1196C"/>
    <w:rsid w:val="00A12ED3"/>
    <w:rsid w:val="00A855C2"/>
    <w:rsid w:val="00AE6FD7"/>
    <w:rsid w:val="00B03873"/>
    <w:rsid w:val="00B0593F"/>
    <w:rsid w:val="00B16D80"/>
    <w:rsid w:val="00B41EE2"/>
    <w:rsid w:val="00B51828"/>
    <w:rsid w:val="00B57CBD"/>
    <w:rsid w:val="00BA4C13"/>
    <w:rsid w:val="00BA7262"/>
    <w:rsid w:val="00BC12FF"/>
    <w:rsid w:val="00BC69CA"/>
    <w:rsid w:val="00BD2A0C"/>
    <w:rsid w:val="00BD59DA"/>
    <w:rsid w:val="00C053BA"/>
    <w:rsid w:val="00C62671"/>
    <w:rsid w:val="00C7728B"/>
    <w:rsid w:val="00C87D30"/>
    <w:rsid w:val="00C97834"/>
    <w:rsid w:val="00CA5ED6"/>
    <w:rsid w:val="00CB75DC"/>
    <w:rsid w:val="00CD24AC"/>
    <w:rsid w:val="00CD6313"/>
    <w:rsid w:val="00D107BD"/>
    <w:rsid w:val="00D22BBD"/>
    <w:rsid w:val="00D4401C"/>
    <w:rsid w:val="00D45F58"/>
    <w:rsid w:val="00D76EEF"/>
    <w:rsid w:val="00D8437A"/>
    <w:rsid w:val="00D85F8E"/>
    <w:rsid w:val="00E01E41"/>
    <w:rsid w:val="00E41CCB"/>
    <w:rsid w:val="00E71089"/>
    <w:rsid w:val="00EA1DF9"/>
    <w:rsid w:val="00EA34D5"/>
    <w:rsid w:val="00F02EF5"/>
    <w:rsid w:val="00F14F1D"/>
    <w:rsid w:val="00F2611C"/>
    <w:rsid w:val="00F57840"/>
    <w:rsid w:val="00F71987"/>
    <w:rsid w:val="00F737E5"/>
    <w:rsid w:val="00F97D51"/>
    <w:rsid w:val="00FD61AC"/>
    <w:rsid w:val="00FE551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CDCDC-B847-4EC2-8D7B-A1F9F619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Катанова Таисия Сергеевна</cp:lastModifiedBy>
  <cp:revision>4</cp:revision>
  <cp:lastPrinted>2025-01-21T15:05:00Z</cp:lastPrinted>
  <dcterms:created xsi:type="dcterms:W3CDTF">2025-04-10T07:47:00Z</dcterms:created>
  <dcterms:modified xsi:type="dcterms:W3CDTF">2025-04-14T08:59:00Z</dcterms:modified>
</cp:coreProperties>
</file>